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 Государственной Думой 21 апреля 2006 года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Одобрен Советом Федерации 26 апреля 2006 года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sub_477854140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0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"https://57523344.0/"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настоящему Федеральному закону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sub_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1. Сфера применения настоящего Федерального закона</w:t>
      </w:r>
      <w:bookmarkEnd w:id="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Прямоугольник 7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ns9mvugCAADb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Постановлением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Конституционного Суда РФ от 18 июля 2012 г. N 19-П взаимосвязанные положения части 1 статьи 1 и </w:t>
      </w:r>
      <w:hyperlink r:id="rId6" w:anchor="sub_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статьи 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признаны не противоречащими </w:t>
      </w:r>
      <w:hyperlink r:id="rId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Конституции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признаны не соответствующими Конституции РФ, ее статьям 19 (</w:t>
      </w:r>
      <w:hyperlink r:id="rId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часть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 </w:t>
      </w:r>
      <w:hyperlink r:id="rId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30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33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45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55 (</w:t>
      </w:r>
      <w:hyperlink r:id="rId1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часть 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 </w:t>
      </w:r>
      <w:hyperlink r:id="rId1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76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Впредь до введения в действие нового правового регулирования положения части 1 статьи 1 и </w:t>
      </w:r>
      <w:hyperlink r:id="rId14" w:anchor="sub_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статьи 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 </w:t>
      </w:r>
      <w:hyperlink r:id="rId1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должны применяться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исходя из требований статей 19 (</w:t>
      </w:r>
      <w:hyperlink r:id="rId16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часть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 </w:t>
      </w:r>
      <w:hyperlink r:id="rId1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33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45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72 (</w:t>
      </w:r>
      <w:hyperlink r:id="rId1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пункт "б" части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 </w:t>
      </w:r>
      <w:hyperlink r:id="rId2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76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2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Постановлении</w:t>
        </w:r>
      </w:hyperlink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2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Конституцией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sub_1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bookmarkEnd w:id="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sub_1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bookmarkEnd w:id="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sub_1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Прямоугольник 6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P+QDUegCAADb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7 мая 2013 г. N 80-ФЗ статья 1 настоящего Федерального закона дополнена частью 4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sub_477859700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5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"https://57523344.1/"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sub_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2. Право граждан на обращение</w:t>
      </w:r>
      <w:bookmarkEnd w:id="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sub_2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Прямоугольник 5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nZ7du+gCAADb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hyperlink r:id="rId2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7 мая 2013 г. N 80-ФЗ часть 1 статьи 2 настоящего Федерального закона изложена в новой редакции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sub_2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End w:id="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sub_2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3. Рассмотрение обращений граждан осуществляется бесплатно.</w:t>
      </w:r>
      <w:bookmarkEnd w:id="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ГАРАНТ: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sub_477908288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10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"https://57523344.2/"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2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Прямоугольник 4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PLW4VOgCAADb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mG0QtegCAADb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hyperlink r:id="rId2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Постановлением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Конституционного Суда РФ от 18 июля 2012 г. N 19-П взаимосвязанные положения </w:t>
      </w:r>
      <w:hyperlink r:id="rId26" w:anchor="sub_10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части 1 статьи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статьи 3 настоящего Федерального закона: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признаны не противоречащими </w:t>
      </w:r>
      <w:hyperlink r:id="rId2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Конституции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признаны не соответствующими Конституции РФ, ее статьям 19 (</w:t>
      </w:r>
      <w:hyperlink r:id="rId2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часть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 </w:t>
      </w:r>
      <w:hyperlink r:id="rId2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30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3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33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3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45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55 (</w:t>
      </w:r>
      <w:hyperlink r:id="rId3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часть 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 </w:t>
      </w:r>
      <w:hyperlink r:id="rId3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76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Впредь до введения в действие нового правового регулирования положения </w:t>
      </w:r>
      <w:hyperlink r:id="rId34" w:anchor="sub_10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части 1 статьи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статьи 3 настоящего Федерального закона </w:t>
      </w:r>
      <w:hyperlink r:id="rId3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должны применяться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исходя из требований статей 19 (</w:t>
      </w:r>
      <w:hyperlink r:id="rId36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часть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 </w:t>
      </w:r>
      <w:hyperlink r:id="rId3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33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3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45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72 (</w:t>
      </w:r>
      <w:hyperlink r:id="rId3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пункт "б" части 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 </w:t>
      </w:r>
      <w:hyperlink r:id="rId4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76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4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Постановлении</w:t>
        </w:r>
      </w:hyperlink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sub_3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Правоотношения, связанные с рассмотрением обращений граждан, регулируются </w:t>
      </w:r>
      <w:bookmarkEnd w:id="11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"https://10003000.33/"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Конституцией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sub_3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bookmarkEnd w:id="1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ГАРАНТ: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sub_477932300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13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"https://57523344.3/"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3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sub_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4. Основные термины, используемые в настоящем Федеральном законе</w:t>
      </w:r>
      <w:bookmarkEnd w:id="1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" w:name="sub_4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15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OUZ1WugCAADb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hyperlink r:id="rId4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2010 г. N 227-ФЗ в пункт 1 статьи 4 настоящего Федерального закона внесены изменения, </w:t>
      </w:r>
      <w:hyperlink r:id="rId4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вступающие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2011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" w:name="sub_4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End w:id="1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" w:name="sub_4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bookmarkEnd w:id="1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" w:name="sub_4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bookmarkEnd w:id="1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" w:name="sub_40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bookmarkEnd w:id="1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" w:name="sub_47796595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20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"https://57523344.4/"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4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" w:name="sub_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5. Права гражданина при рассмотрении обращения</w:t>
      </w:r>
      <w:bookmarkEnd w:id="2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" w:name="sub_5015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  <w:bookmarkEnd w:id="2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3" w:name="sub_5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2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mzyrsOUCAADbBQAADgAAAAAAAAAAAAAA&#10;AAAuAgAAZHJzL2Uyb0RvYy54bWxQSwECLQAUAAYACAAAACEA68bAp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hyperlink r:id="rId4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2010 г. N 227-ФЗ в пункт 1 статьи 5 настоящего Федерального закона внесены изменения, </w:t>
      </w:r>
      <w:hyperlink r:id="rId4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вступающие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2011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4" w:name="sub_5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bookmarkEnd w:id="24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"https://10002673.5/"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государственную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или иную охраняемую федеральным законом тайну;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5" w:name="sub_5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bookmarkEnd w:id="25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"https://uszn-nvoron.e-gov36.ru/node/104/edit?render=overlay" \l "sub_11"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статье 11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6" w:name="sub_5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bookmarkEnd w:id="2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7" w:name="sub_50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5) обращаться с заявлением о прекращении рассмотрения обращения.</w:t>
      </w:r>
      <w:bookmarkEnd w:id="2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8" w:name="sub_477980148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28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"https://57523344.5/"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5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9" w:name="sub_6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6. Гарантии безопасности гражданина в связи с его обращением</w:t>
      </w:r>
      <w:bookmarkEnd w:id="2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0" w:name="sub_6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bookmarkEnd w:id="30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1" w:name="sub_6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bookmarkEnd w:id="3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2" w:name="sub_477992168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См. </w:t>
      </w:r>
      <w:bookmarkEnd w:id="32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"https://57523344.6/"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комментарии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6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3" w:name="sub_7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7. Требования к письменному обращению</w:t>
      </w:r>
      <w:bookmarkEnd w:id="3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4" w:name="sub_7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bookmarkEnd w:id="3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5" w:name="sub_7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bookmarkEnd w:id="35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6" w:name="sub_7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3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6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2010 г. N 227-ФЗ часть 3 статьи 7 настоящего Федерального закона изложена в новой редакции, </w:t>
      </w:r>
      <w:hyperlink r:id="rId4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вступающей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2011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См. текст части в предыдущей редакции</w:t>
        </w:r>
      </w:hyperlink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4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7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" w:name="sub_8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8. Направление и регистрация письменного обращения</w:t>
      </w:r>
      <w:bookmarkEnd w:id="3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" w:name="sub_8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bookmarkEnd w:id="3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9" w:name="sub_8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bookmarkEnd w:id="3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0" w:name="sub_8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bookmarkEnd w:id="40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"https://uszn-nvoron.e-gov36.ru/node/104/edit?render=overlay" \l "sub_1104"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части 4 статьи 11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1" w:name="sub_803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4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24 ноября 2014 г. N 357-ФЗ статья 8 настоящего Федерального закона дополнена частью 3.1, </w:t>
      </w:r>
      <w:hyperlink r:id="rId5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вступающей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2015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Письменное обращение, содержащее информацию о фактах возможных нарушений </w:t>
      </w:r>
      <w:hyperlink r:id="rId5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законодательства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53" w:anchor="sub_110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части 4 статьи 11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2" w:name="sub_8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bookmarkEnd w:id="4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3" w:name="sub_80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bookmarkEnd w:id="4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4" w:name="sub_806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bookmarkEnd w:id="4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5" w:name="sub_807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bookmarkEnd w:id="45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5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8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6" w:name="sub_9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9. Обязательность принятия обращения к рассмотрению</w:t>
      </w:r>
      <w:bookmarkEnd w:id="4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7" w:name="sub_9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bookmarkEnd w:id="4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8" w:name="sub_9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bookmarkEnd w:id="4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5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9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9" w:name="sub_10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10. Рассмотрение обращения</w:t>
      </w:r>
      <w:bookmarkEnd w:id="4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56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справку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порядке рассмотрения обращений граждан в органах государственной власти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0" w:name="sub_10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Государственный орган, орган местного самоуправления или должностное лицо:</w:t>
      </w:r>
      <w:bookmarkEnd w:id="50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1" w:name="sub_1001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End w:id="5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2" w:name="sub_1001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5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2010 г. N 227-ФЗ в пункт 2 части 1 статьи 10 настоящего Федерального закона внесены изменения, </w:t>
      </w:r>
      <w:hyperlink r:id="rId5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вступающие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2011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3" w:name="sub_1001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  <w:bookmarkEnd w:id="5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4" w:name="sub_10011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bookmarkEnd w:id="54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"https://uszn-nvoron.e-gov36.ru/node/104/edit?render=overlay" \l "sub_11"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статье 11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5" w:name="sub_10011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End w:id="55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6" w:name="sub_10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bookmarkEnd w:id="56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"https://10002673.5/"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государственную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или иную охраняемую федеральным законом тайну, и для которых установлен особый порядок предоставления.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7" w:name="sub_10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End w:id="5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8" w:name="sub_10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5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27 июля 2010 г. N 227-ФЗ часть 4 статьи 10 настоящего Федерального закона изложена в новой редакции, </w:t>
      </w:r>
      <w:hyperlink r:id="rId6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вступающей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2011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6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10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9" w:name="sub_1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11. Порядок рассмотрения отдельных обращений</w:t>
      </w:r>
      <w:bookmarkEnd w:id="5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0" w:name="sub_11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60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 июля 2013 г. N 182-ФЗ в часть первую статьи 11 настоящего Федерального закона внесены изменения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1" w:name="sub_11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6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29 июня 2010 г. N 126-ФЗ в часть вторую статьи 11 настоящего Федерального закона внесены изменения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2" w:name="sub_11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6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3" w:name="sub_11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6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29 июня 2010 г. N 126-ФЗ в часть четвертую статьи 11 настоящего Федерального закона внесены изменения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4" w:name="sub_110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6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6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 июля 2013 г. N 182-ФЗ в часть пятую статьи 11 настоящего Федерального закона внесены изменения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5" w:name="sub_1106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 </w:t>
      </w:r>
      <w:bookmarkEnd w:id="65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"https://10002673.5/"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государственную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6" w:name="sub_1107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bookmarkEnd w:id="6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6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11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7" w:name="sub_1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12. Сроки рассмотрения письменного обращения</w:t>
      </w:r>
      <w:bookmarkEnd w:id="6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8" w:name="sub_12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6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24 ноября 2014 г. N 357-ФЗ в часть 1 статьи 12 настоящего Федерального закона внесены изменения, </w:t>
      </w:r>
      <w:hyperlink r:id="rId6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вступающие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2015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70" w:anchor="sub_1201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части 1.1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настоящей статьи.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9" w:name="sub_1201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6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24 ноября 2014 г. N 357-ФЗ статья 12 настоящего Федерального закона дополнена частью 1.1, </w:t>
      </w:r>
      <w:hyperlink r:id="rId7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вступающей в силу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января 2015 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7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законодательства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0" w:name="sub_12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В исключительных случаях, а также в случае направления запроса, предусмотренного </w:t>
      </w:r>
      <w:bookmarkEnd w:id="70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"https://uszn-nvoron.e-gov36.ru/node/104/edit?render=overlay" \l "sub_1002"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частью 2 статьи 10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7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12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1" w:name="sub_1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13. Личный прием граждан</w:t>
      </w:r>
      <w:bookmarkEnd w:id="7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2" w:name="sub_13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bookmarkEnd w:id="7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3" w:name="sub_13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При личном приеме гражданин предъявляет документ, удостоверяющий его личность.</w:t>
      </w:r>
      <w:bookmarkEnd w:id="7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4" w:name="sub_13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bookmarkEnd w:id="7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5" w:name="sub_13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  <w:bookmarkEnd w:id="75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6" w:name="sub_130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bookmarkEnd w:id="7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7" w:name="sub_1306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77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8" w:name="sub_1307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Информация об изменениях:</w:t>
      </w:r>
      <w:bookmarkEnd w:id="78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3 ноября 2015 г. N 305-ФЗ статья 13 настоящего Федерального закона дополнена частью 7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Отдельные категории граждан в случаях, предусмотренных </w:t>
      </w:r>
      <w:hyperlink r:id="rId76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законодательством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пользуются правом на личный прием в первоочередном порядке.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77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13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9" w:name="sub_1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14. Контроль за соблюдением порядка рассмотрения обращений</w:t>
      </w:r>
      <w:bookmarkEnd w:id="79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78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14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0" w:name="sub_1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15. Ответственность за нарушение настоящего Федерального закона</w:t>
      </w:r>
      <w:bookmarkEnd w:id="80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Лица, виновные в нарушении настоящего Федерального закона, несут ответственность, предусмотренную </w:t>
      </w:r>
      <w:hyperlink r:id="rId79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законодательством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80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15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1" w:name="sub_16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  <w:bookmarkEnd w:id="8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2" w:name="sub_16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bookmarkEnd w:id="82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3" w:name="sub_16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bookmarkEnd w:id="83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81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16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4" w:name="sub_17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  <w:bookmarkEnd w:id="84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5" w:name="sub_1701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1) </w:t>
      </w:r>
      <w:bookmarkEnd w:id="85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"https://1228020.0/"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Указ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6" w:name="sub_1702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  <w:bookmarkEnd w:id="86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7" w:name="sub_1703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3) </w:t>
      </w:r>
      <w:bookmarkEnd w:id="87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"https://1228019.0/"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Указ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8" w:name="sub_1704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4) </w:t>
      </w:r>
      <w:bookmarkEnd w:id="88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"https://95504.0/"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Закон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82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Указа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9" w:name="sub_1705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5) </w:t>
      </w:r>
      <w:bookmarkEnd w:id="89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"https://1228021.0/"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Указ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0" w:name="sub_1706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bookmarkEnd w:id="90"/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"https://1228021.0/" </w:instrTex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762E28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>Указа</w:t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ГАРАНТ: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83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17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1" w:name="sub_18"/>
      <w:r w:rsidRPr="00762E28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ru-RU"/>
        </w:rPr>
        <w:t>Статья 18. Вступление в силу настоящего Федерального закона</w:t>
      </w:r>
      <w:bookmarkEnd w:id="91"/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Федеральный закон вступает в силу по истечении 180 дней после дня его </w:t>
      </w:r>
      <w:hyperlink r:id="rId84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См. </w:t>
      </w:r>
      <w:hyperlink r:id="rId85" w:history="1">
        <w:r w:rsidRPr="00762E28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комментарии</w:t>
        </w:r>
      </w:hyperlink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статье 18 настоящего Федерального закона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833"/>
      </w:tblGrid>
      <w:tr w:rsidR="00762E28" w:rsidRPr="00762E28" w:rsidTr="00762E28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62E28" w:rsidRPr="00762E28" w:rsidRDefault="00762E28" w:rsidP="00762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2E2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Президент Российской Федерации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62E28" w:rsidRPr="00762E28" w:rsidRDefault="00762E28" w:rsidP="00762E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62E2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 Путин</w:t>
            </w:r>
          </w:p>
        </w:tc>
      </w:tr>
    </w:tbl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Москва, Кремль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мая 2006 г.</w:t>
      </w:r>
    </w:p>
    <w:p w:rsidR="00762E28" w:rsidRPr="00762E28" w:rsidRDefault="00762E28" w:rsidP="00762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2E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 59-ФЗ</w:t>
      </w:r>
    </w:p>
    <w:p w:rsidR="004F30E7" w:rsidRDefault="004F30E7">
      <w:bookmarkStart w:id="92" w:name="_GoBack"/>
      <w:bookmarkEnd w:id="92"/>
    </w:p>
    <w:sectPr w:rsidR="004F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8"/>
    <w:rsid w:val="004F30E7"/>
    <w:rsid w:val="007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03000.76/" TargetMode="External"/><Relationship Id="rId18" Type="http://schemas.openxmlformats.org/officeDocument/2006/relationships/hyperlink" Target="https://10003000.45/" TargetMode="External"/><Relationship Id="rId26" Type="http://schemas.openxmlformats.org/officeDocument/2006/relationships/hyperlink" Target="https://uszn-nvoron.e-gov36.ru/node/104/edit?render=overlay" TargetMode="External"/><Relationship Id="rId39" Type="http://schemas.openxmlformats.org/officeDocument/2006/relationships/hyperlink" Target="https://10003000.7202/" TargetMode="External"/><Relationship Id="rId21" Type="http://schemas.openxmlformats.org/officeDocument/2006/relationships/hyperlink" Target="https://70106790.0/" TargetMode="External"/><Relationship Id="rId34" Type="http://schemas.openxmlformats.org/officeDocument/2006/relationships/hyperlink" Target="https://uszn-nvoron.e-gov36.ru/node/104/edit?render=overlay" TargetMode="External"/><Relationship Id="rId42" Type="http://schemas.openxmlformats.org/officeDocument/2006/relationships/hyperlink" Target="https://12077581.2211/" TargetMode="External"/><Relationship Id="rId47" Type="http://schemas.openxmlformats.org/officeDocument/2006/relationships/hyperlink" Target="https://12077581.291/" TargetMode="External"/><Relationship Id="rId50" Type="http://schemas.openxmlformats.org/officeDocument/2006/relationships/hyperlink" Target="https://70704216.41/" TargetMode="External"/><Relationship Id="rId55" Type="http://schemas.openxmlformats.org/officeDocument/2006/relationships/hyperlink" Target="https://57523344.9/" TargetMode="External"/><Relationship Id="rId63" Type="http://schemas.openxmlformats.org/officeDocument/2006/relationships/hyperlink" Target="https://70305640.1/" TargetMode="External"/><Relationship Id="rId68" Type="http://schemas.openxmlformats.org/officeDocument/2006/relationships/hyperlink" Target="https://70704216.42/" TargetMode="External"/><Relationship Id="rId76" Type="http://schemas.openxmlformats.org/officeDocument/2006/relationships/hyperlink" Target="https://10036260.2000/" TargetMode="External"/><Relationship Id="rId84" Type="http://schemas.openxmlformats.org/officeDocument/2006/relationships/hyperlink" Target="https://12146661.0/" TargetMode="External"/><Relationship Id="rId7" Type="http://schemas.openxmlformats.org/officeDocument/2006/relationships/hyperlink" Target="https://10003000.0/" TargetMode="External"/><Relationship Id="rId71" Type="http://schemas.openxmlformats.org/officeDocument/2006/relationships/hyperlink" Target="https://70704216.4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0003000.191/" TargetMode="External"/><Relationship Id="rId29" Type="http://schemas.openxmlformats.org/officeDocument/2006/relationships/hyperlink" Target="https://10003000.30/" TargetMode="External"/><Relationship Id="rId11" Type="http://schemas.openxmlformats.org/officeDocument/2006/relationships/hyperlink" Target="https://10003000.45/" TargetMode="External"/><Relationship Id="rId24" Type="http://schemas.openxmlformats.org/officeDocument/2006/relationships/hyperlink" Target="https://70272956.22/" TargetMode="External"/><Relationship Id="rId32" Type="http://schemas.openxmlformats.org/officeDocument/2006/relationships/hyperlink" Target="https://10003000.5503/" TargetMode="External"/><Relationship Id="rId37" Type="http://schemas.openxmlformats.org/officeDocument/2006/relationships/hyperlink" Target="https://10003000.33/" TargetMode="External"/><Relationship Id="rId40" Type="http://schemas.openxmlformats.org/officeDocument/2006/relationships/hyperlink" Target="https://10003000.76/" TargetMode="External"/><Relationship Id="rId45" Type="http://schemas.openxmlformats.org/officeDocument/2006/relationships/hyperlink" Target="https://12077581.291/" TargetMode="External"/><Relationship Id="rId53" Type="http://schemas.openxmlformats.org/officeDocument/2006/relationships/hyperlink" Target="https://uszn-nvoron.e-gov36.ru/node/104/edit?render=overlay" TargetMode="External"/><Relationship Id="rId58" Type="http://schemas.openxmlformats.org/officeDocument/2006/relationships/hyperlink" Target="https://12077581.291/" TargetMode="External"/><Relationship Id="rId66" Type="http://schemas.openxmlformats.org/officeDocument/2006/relationships/hyperlink" Target="https://70305640.2/" TargetMode="External"/><Relationship Id="rId74" Type="http://schemas.openxmlformats.org/officeDocument/2006/relationships/hyperlink" Target="https://57523344.12/" TargetMode="External"/><Relationship Id="rId79" Type="http://schemas.openxmlformats.org/officeDocument/2006/relationships/hyperlink" Target="https://12025267.559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70106790.11/" TargetMode="External"/><Relationship Id="rId61" Type="http://schemas.openxmlformats.org/officeDocument/2006/relationships/hyperlink" Target="https://12077581.291/" TargetMode="External"/><Relationship Id="rId82" Type="http://schemas.openxmlformats.org/officeDocument/2006/relationships/hyperlink" Target="https://1228019.0/" TargetMode="External"/><Relationship Id="rId19" Type="http://schemas.openxmlformats.org/officeDocument/2006/relationships/hyperlink" Target="https://10003000.7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03000.30/" TargetMode="External"/><Relationship Id="rId14" Type="http://schemas.openxmlformats.org/officeDocument/2006/relationships/hyperlink" Target="https://uszn-nvoron.e-gov36.ru/node/104/edit?render=overlay" TargetMode="External"/><Relationship Id="rId22" Type="http://schemas.openxmlformats.org/officeDocument/2006/relationships/hyperlink" Target="https://10003000.33/" TargetMode="External"/><Relationship Id="rId27" Type="http://schemas.openxmlformats.org/officeDocument/2006/relationships/hyperlink" Target="https://10003000.0/" TargetMode="External"/><Relationship Id="rId30" Type="http://schemas.openxmlformats.org/officeDocument/2006/relationships/hyperlink" Target="https://10003000.33/" TargetMode="External"/><Relationship Id="rId35" Type="http://schemas.openxmlformats.org/officeDocument/2006/relationships/hyperlink" Target="https://70106790.13/" TargetMode="External"/><Relationship Id="rId43" Type="http://schemas.openxmlformats.org/officeDocument/2006/relationships/hyperlink" Target="https://12077581.291/" TargetMode="External"/><Relationship Id="rId48" Type="http://schemas.openxmlformats.org/officeDocument/2006/relationships/hyperlink" Target="https://5657161.703/" TargetMode="External"/><Relationship Id="rId56" Type="http://schemas.openxmlformats.org/officeDocument/2006/relationships/hyperlink" Target="https://5124433.0/" TargetMode="External"/><Relationship Id="rId64" Type="http://schemas.openxmlformats.org/officeDocument/2006/relationships/hyperlink" Target="https://98609.1/" TargetMode="External"/><Relationship Id="rId69" Type="http://schemas.openxmlformats.org/officeDocument/2006/relationships/hyperlink" Target="https://70704216.71/" TargetMode="External"/><Relationship Id="rId77" Type="http://schemas.openxmlformats.org/officeDocument/2006/relationships/hyperlink" Target="https://57523344.13/" TargetMode="External"/><Relationship Id="rId8" Type="http://schemas.openxmlformats.org/officeDocument/2006/relationships/hyperlink" Target="https://10003000.191/" TargetMode="External"/><Relationship Id="rId51" Type="http://schemas.openxmlformats.org/officeDocument/2006/relationships/hyperlink" Target="https://70704216.71/" TargetMode="External"/><Relationship Id="rId72" Type="http://schemas.openxmlformats.org/officeDocument/2006/relationships/hyperlink" Target="https://70704216.71/" TargetMode="External"/><Relationship Id="rId80" Type="http://schemas.openxmlformats.org/officeDocument/2006/relationships/hyperlink" Target="https://57523344.15/" TargetMode="External"/><Relationship Id="rId85" Type="http://schemas.openxmlformats.org/officeDocument/2006/relationships/hyperlink" Target="https://57523344.1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03000.5503/" TargetMode="External"/><Relationship Id="rId17" Type="http://schemas.openxmlformats.org/officeDocument/2006/relationships/hyperlink" Target="https://10003000.33/" TargetMode="External"/><Relationship Id="rId25" Type="http://schemas.openxmlformats.org/officeDocument/2006/relationships/hyperlink" Target="https://70106790.11/" TargetMode="External"/><Relationship Id="rId33" Type="http://schemas.openxmlformats.org/officeDocument/2006/relationships/hyperlink" Target="https://10003000.76/" TargetMode="External"/><Relationship Id="rId38" Type="http://schemas.openxmlformats.org/officeDocument/2006/relationships/hyperlink" Target="https://10003000.45/" TargetMode="External"/><Relationship Id="rId46" Type="http://schemas.openxmlformats.org/officeDocument/2006/relationships/hyperlink" Target="https://12077581.2213/" TargetMode="External"/><Relationship Id="rId59" Type="http://schemas.openxmlformats.org/officeDocument/2006/relationships/hyperlink" Target="https://5657161.10012/" TargetMode="External"/><Relationship Id="rId67" Type="http://schemas.openxmlformats.org/officeDocument/2006/relationships/hyperlink" Target="https://57523344.11/" TargetMode="External"/><Relationship Id="rId20" Type="http://schemas.openxmlformats.org/officeDocument/2006/relationships/hyperlink" Target="https://10003000.76/" TargetMode="External"/><Relationship Id="rId41" Type="http://schemas.openxmlformats.org/officeDocument/2006/relationships/hyperlink" Target="https://70106790.0/" TargetMode="External"/><Relationship Id="rId54" Type="http://schemas.openxmlformats.org/officeDocument/2006/relationships/hyperlink" Target="https://57523344.8/" TargetMode="External"/><Relationship Id="rId62" Type="http://schemas.openxmlformats.org/officeDocument/2006/relationships/hyperlink" Target="https://57523344.10/" TargetMode="External"/><Relationship Id="rId70" Type="http://schemas.openxmlformats.org/officeDocument/2006/relationships/hyperlink" Target="https://uszn-nvoron.e-gov36.ru/node/104/edit?render=overlay" TargetMode="External"/><Relationship Id="rId75" Type="http://schemas.openxmlformats.org/officeDocument/2006/relationships/hyperlink" Target="https://71137750.0/" TargetMode="External"/><Relationship Id="rId83" Type="http://schemas.openxmlformats.org/officeDocument/2006/relationships/hyperlink" Target="https://57523344.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zn-nvoron.e-gov36.ru/node/104/edit?render=overlay" TargetMode="External"/><Relationship Id="rId15" Type="http://schemas.openxmlformats.org/officeDocument/2006/relationships/hyperlink" Target="https://70106790.13/" TargetMode="External"/><Relationship Id="rId23" Type="http://schemas.openxmlformats.org/officeDocument/2006/relationships/hyperlink" Target="https://70272956.21/" TargetMode="External"/><Relationship Id="rId28" Type="http://schemas.openxmlformats.org/officeDocument/2006/relationships/hyperlink" Target="https://10003000.191/" TargetMode="External"/><Relationship Id="rId36" Type="http://schemas.openxmlformats.org/officeDocument/2006/relationships/hyperlink" Target="https://10003000.191/" TargetMode="External"/><Relationship Id="rId49" Type="http://schemas.openxmlformats.org/officeDocument/2006/relationships/hyperlink" Target="https://57523344.7/" TargetMode="External"/><Relationship Id="rId57" Type="http://schemas.openxmlformats.org/officeDocument/2006/relationships/hyperlink" Target="https://12077581.22141/" TargetMode="External"/><Relationship Id="rId10" Type="http://schemas.openxmlformats.org/officeDocument/2006/relationships/hyperlink" Target="https://10003000.33/" TargetMode="External"/><Relationship Id="rId31" Type="http://schemas.openxmlformats.org/officeDocument/2006/relationships/hyperlink" Target="https://10003000.45/" TargetMode="External"/><Relationship Id="rId44" Type="http://schemas.openxmlformats.org/officeDocument/2006/relationships/hyperlink" Target="https://12077581.2212/" TargetMode="External"/><Relationship Id="rId52" Type="http://schemas.openxmlformats.org/officeDocument/2006/relationships/hyperlink" Target="https://84755.3/" TargetMode="External"/><Relationship Id="rId60" Type="http://schemas.openxmlformats.org/officeDocument/2006/relationships/hyperlink" Target="https://12077581.22142/" TargetMode="External"/><Relationship Id="rId65" Type="http://schemas.openxmlformats.org/officeDocument/2006/relationships/hyperlink" Target="https://98609.2/" TargetMode="External"/><Relationship Id="rId73" Type="http://schemas.openxmlformats.org/officeDocument/2006/relationships/hyperlink" Target="https://84755.3/" TargetMode="External"/><Relationship Id="rId78" Type="http://schemas.openxmlformats.org/officeDocument/2006/relationships/hyperlink" Target="https://57523344.14/" TargetMode="External"/><Relationship Id="rId81" Type="http://schemas.openxmlformats.org/officeDocument/2006/relationships/hyperlink" Target="https://57523344.16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5090</Words>
  <Characters>29014</Characters>
  <Application>Microsoft Office Word</Application>
  <DocSecurity>0</DocSecurity>
  <Lines>241</Lines>
  <Paragraphs>68</Paragraphs>
  <ScaleCrop>false</ScaleCrop>
  <Company/>
  <LinksUpToDate>false</LinksUpToDate>
  <CharactersWithSpaces>34036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2018-12-17T14:15:00Z</dcterms:created>
  <dcterms:modified xsi:type="dcterms:W3CDTF">2018-12-17T14:15:00Z</dcterms:modified>
</cp:coreProperties>
</file>